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bookmarkStart w:id="0" w:name="_GoBack"/>
      <w:bookmarkEnd w:id="0"/>
      <w:r>
        <w:t>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2F5BE3" w:rsidTr="002F5BE3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2F5BE3" w:rsidRDefault="002F5BE3" w:rsidP="00E443B1">
            <w:pPr>
              <w:jc w:val="center"/>
            </w:pPr>
            <w:r>
              <w:t xml:space="preserve">Начальник Инспекции </w:t>
            </w:r>
          </w:p>
          <w:p w:rsidR="002F5BE3" w:rsidRDefault="002F5BE3" w:rsidP="00E443B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F22176" w:rsidRPr="00F14A9F" w:rsidRDefault="00F2217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</w:t>
      </w:r>
      <w:r w:rsidR="002F5BE3">
        <w:rPr>
          <w:u w:val="single"/>
        </w:rPr>
        <w:t>Анохин И.Н</w:t>
      </w:r>
      <w:r>
        <w:rPr>
          <w:u w:val="single"/>
        </w:rPr>
        <w:t>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F22176" w:rsidRPr="00F14A9F" w:rsidRDefault="00F2217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</w:t>
      </w:r>
      <w:r w:rsidR="00863430">
        <w:t>2025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757B81">
              <w:rPr>
                <w:b/>
              </w:rPr>
              <w:t>5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757B81">
        <w:t>5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277923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277923">
        <w:t>4</w:t>
      </w:r>
      <w:r w:rsidR="00F136CB">
        <w:t>-09</w:t>
      </w:r>
      <w:r w:rsidR="007A6BCB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7A6BCB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33534C" w:rsidRDefault="0033534C" w:rsidP="008E4185">
      <w:pPr>
        <w:autoSpaceDE w:val="0"/>
        <w:autoSpaceDN w:val="0"/>
        <w:adjustRightInd w:val="0"/>
        <w:ind w:firstLine="283"/>
        <w:jc w:val="both"/>
      </w:pPr>
      <w:r>
        <w:rPr>
          <w:bCs/>
        </w:rPr>
        <w:t>Налоговый кодекс Российской Федерации</w:t>
      </w:r>
      <w:r w:rsidRPr="00022D5B">
        <w:rPr>
          <w:bCs/>
        </w:rPr>
        <w:t>;</w:t>
      </w:r>
      <w:r>
        <w:rPr>
          <w:bCs/>
        </w:rPr>
        <w:t xml:space="preserve">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января 2002 г. N 1 "О Классификации основных средств, включаемых в </w:t>
      </w:r>
      <w:r>
        <w:lastRenderedPageBreak/>
        <w:t xml:space="preserve">амортизационные группы"; </w:t>
      </w:r>
      <w:hyperlink r:id="rId9" w:history="1">
        <w:r>
          <w:rPr>
            <w:color w:val="0000FF"/>
          </w:rPr>
          <w:t>Приказ</w:t>
        </w:r>
      </w:hyperlink>
      <w:r>
        <w:t xml:space="preserve">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Pr="00022D5B">
        <w:rPr>
          <w:bCs/>
        </w:rPr>
        <w:t>;</w:t>
      </w:r>
      <w:r>
        <w:t xml:space="preserve">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Минпромторга России от 28 апреля 2018 г. N 1714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11" w:history="1">
        <w:r>
          <w:rPr>
            <w:color w:val="0000FF"/>
          </w:rPr>
          <w:t>Приказ</w:t>
        </w:r>
      </w:hyperlink>
      <w: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2" w:history="1">
        <w:r>
          <w:rPr>
            <w:color w:val="0000FF"/>
          </w:rPr>
          <w:t>Приказ</w:t>
        </w:r>
      </w:hyperlink>
      <w: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3" w:history="1">
        <w:r>
          <w:rPr>
            <w:color w:val="0000FF"/>
          </w:rPr>
          <w:t>Приказ</w:t>
        </w:r>
      </w:hyperlink>
      <w: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  <w:hyperlink r:id="rId15" w:history="1">
        <w:r>
          <w:rPr>
            <w:color w:val="0000FF"/>
          </w:rPr>
          <w:t>Приказ</w:t>
        </w:r>
      </w:hyperlink>
      <w: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E6A1F">
        <w:t xml:space="preserve">; </w:t>
      </w:r>
      <w:hyperlink r:id="rId16" w:history="1">
        <w:r>
          <w:rPr>
            <w:color w:val="0000FF"/>
          </w:rPr>
          <w:t>Приказ</w:t>
        </w:r>
      </w:hyperlink>
      <w: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</w:t>
      </w:r>
    </w:p>
    <w:p w:rsidR="00EA16C3" w:rsidRPr="00FE3288" w:rsidRDefault="00AD2A1F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5403" w:rsidRDefault="00C55403" w:rsidP="00C55403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порядок и сроки проведения камеральных проверок; требования к составлению акта камеральной проверки;</w:t>
      </w:r>
      <w:r w:rsidRPr="00F25AB0">
        <w:t xml:space="preserve"> </w:t>
      </w:r>
      <w:r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Pr="00F25AB0">
        <w:t xml:space="preserve"> </w:t>
      </w:r>
      <w: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правила и методы трансфертного ценообразования;</w:t>
      </w:r>
      <w:r w:rsidR="006E1E47" w:rsidRPr="006E1E47">
        <w:t xml:space="preserve"> </w:t>
      </w:r>
      <w:r w:rsidR="006E1E47">
        <w:t xml:space="preserve">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декларациях; использованию </w:t>
      </w:r>
      <w:r w:rsidR="006E1E47" w:rsidRPr="006B642A">
        <w:rPr>
          <w:szCs w:val="20"/>
        </w:rPr>
        <w:t>доступ</w:t>
      </w:r>
      <w:r w:rsidR="006E1E47">
        <w:rPr>
          <w:szCs w:val="20"/>
        </w:rPr>
        <w:t>а</w:t>
      </w:r>
      <w:r w:rsidR="006E1E47" w:rsidRPr="006B642A">
        <w:rPr>
          <w:szCs w:val="20"/>
        </w:rPr>
        <w:t xml:space="preserve"> к федеральным информационным ресурсам и сервисам, сопровождаемым ФКУ «Налог-Сервис» ФНС России</w:t>
      </w:r>
      <w:r w:rsidR="006E1E47">
        <w:rPr>
          <w:szCs w:val="20"/>
        </w:rPr>
        <w:t>, при проведении углубленных камеральных проверок;</w:t>
      </w:r>
      <w:r w:rsidR="006E1E47" w:rsidRPr="00545B49">
        <w:t xml:space="preserve"> </w:t>
      </w:r>
      <w:r w:rsidR="006E1E47">
        <w:t>проведению камеральных проверок по вопросам правильности применения льгот по налогам, ликвидации предприятия</w:t>
      </w:r>
      <w:r>
        <w:t xml:space="preserve">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r w:rsidR="006E1E47">
        <w:t xml:space="preserve">; 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 </w:t>
      </w:r>
      <w:r>
        <w:t xml:space="preserve">методы определения рыночных цен для целей налогообложения; арбитражная </w:t>
      </w:r>
      <w:r>
        <w:lastRenderedPageBreak/>
        <w:t>практика в Российской Федерации по вопросам определения рыночных цен для целей налогообложения; возможные пути предотвращения/разрешения споров с налоговыми органами по вопросам, связанным с контролем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порядок определения рыночного интервала рентабельности; понятие соглашения о ценообразовании для целей нало</w:t>
      </w:r>
      <w:r w:rsidR="006E1E47">
        <w:t>гообложения;</w:t>
      </w:r>
      <w:r w:rsidR="006E1E47" w:rsidRPr="006E1E47">
        <w:rPr>
          <w:szCs w:val="20"/>
        </w:rPr>
        <w:t xml:space="preserve"> </w:t>
      </w:r>
      <w:r w:rsidR="006E1E47" w:rsidRPr="0055383D">
        <w:rPr>
          <w:szCs w:val="20"/>
        </w:rPr>
        <w:t xml:space="preserve">участию в рассмотрении обращений, заявлений и жалоб налогоплательщиков по вопросам налога на </w:t>
      </w:r>
      <w:r w:rsidR="006E1E47">
        <w:rPr>
          <w:szCs w:val="20"/>
        </w:rPr>
        <w:t xml:space="preserve">прибыль организаций и по единому налогу, уплачиваемому в связи с применением упрощенной системы налогообложения </w:t>
      </w:r>
      <w:r w:rsidR="006E1E47" w:rsidRPr="0055383D">
        <w:rPr>
          <w:szCs w:val="20"/>
        </w:rPr>
        <w:t>и в подготовке ответов на них</w:t>
      </w:r>
      <w:r w:rsidR="00EE6A1F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</w:t>
      </w:r>
      <w:r w:rsidR="00D5711D">
        <w:t>.</w:t>
      </w:r>
      <w:r w:rsidR="00085C02">
        <w:t xml:space="preserve"> 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55403" w:rsidRDefault="00C55403" w:rsidP="00C55403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>
        <w:rPr>
          <w:color w:val="000000"/>
        </w:rPr>
        <w:t xml:space="preserve">; </w:t>
      </w:r>
      <w: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7" w:history="1">
        <w:r w:rsidRPr="00C6242D">
          <w:t>статьями 14</w:t>
        </w:r>
      </w:hyperlink>
      <w:r w:rsidRPr="00C6242D">
        <w:t xml:space="preserve">, </w:t>
      </w:r>
      <w:hyperlink r:id="rId18" w:history="1">
        <w:r w:rsidRPr="00C6242D">
          <w:t>15</w:t>
        </w:r>
      </w:hyperlink>
      <w:r w:rsidRPr="00C6242D">
        <w:t xml:space="preserve">, </w:t>
      </w:r>
      <w:hyperlink r:id="rId19" w:history="1">
        <w:r w:rsidRPr="00C6242D">
          <w:t>17</w:t>
        </w:r>
      </w:hyperlink>
      <w:r w:rsidRPr="00C6242D">
        <w:t xml:space="preserve">, </w:t>
      </w:r>
      <w:hyperlink r:id="rId2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33534C" w:rsidRDefault="00782BE9" w:rsidP="0033534C">
      <w:pPr>
        <w:ind w:firstLine="567"/>
        <w:jc w:val="both"/>
        <w:rPr>
          <w:szCs w:val="20"/>
        </w:rPr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757B81">
        <w:t>5</w:t>
      </w:r>
      <w:r w:rsidRPr="00056007">
        <w:t xml:space="preserve"> </w:t>
      </w:r>
      <w:r>
        <w:t>государственный налоговый инспектор обязан осуществлять рабочий процесс по:</w:t>
      </w:r>
      <w:r w:rsidR="000C28E9">
        <w:t xml:space="preserve"> </w:t>
      </w:r>
      <w:r w:rsidR="0033534C">
        <w:t xml:space="preserve">проведению камеральных проверок юридических лиц, в ходе которых контролируется состояние учета доходов и облагаемого оборота и других объектов налогообложения, материальных затрат и других расходов, связанных с исчислением  налогов, а также достоверность отражения этих данных в отчетах, расчетах и других документах, используемых для начисления и уплаты налогов и других платежей в бюджет; 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декларациях; использованию </w:t>
      </w:r>
      <w:r w:rsidR="0033534C" w:rsidRPr="006B642A">
        <w:rPr>
          <w:szCs w:val="20"/>
        </w:rPr>
        <w:t>доступ</w:t>
      </w:r>
      <w:r w:rsidR="0033534C">
        <w:rPr>
          <w:szCs w:val="20"/>
        </w:rPr>
        <w:t>а</w:t>
      </w:r>
      <w:r w:rsidR="0033534C" w:rsidRPr="006B642A">
        <w:rPr>
          <w:szCs w:val="20"/>
        </w:rPr>
        <w:t xml:space="preserve"> к федеральным информационным ресурсам и сервисам, сопровождаемым ФКУ «Налог-Сервис» ФНС России</w:t>
      </w:r>
      <w:r w:rsidR="0033534C">
        <w:rPr>
          <w:szCs w:val="20"/>
        </w:rPr>
        <w:t>, при проведении углубленных камеральных проверок;</w:t>
      </w:r>
      <w:r w:rsidR="0033534C" w:rsidRPr="00545B49">
        <w:t xml:space="preserve"> </w:t>
      </w:r>
      <w:r w:rsidR="0033534C">
        <w:t xml:space="preserve">проведению камеральных проверок по вопросам правильности применения льгот по налогам, </w:t>
      </w:r>
      <w:r w:rsidR="0033534C">
        <w:lastRenderedPageBreak/>
        <w:t xml:space="preserve">ликвидации предприятия; </w:t>
      </w:r>
      <w:r w:rsidR="0033534C" w:rsidRPr="0055383D"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контролю выполнения планов и графиков работ по своему направлению; </w:t>
      </w:r>
      <w:r w:rsidR="0033534C">
        <w:rPr>
          <w:szCs w:val="20"/>
        </w:rPr>
        <w:t xml:space="preserve">согласованию заявлений о возможности зачета и возврата имеющейся суммы излишней уплаты налога; </w:t>
      </w:r>
      <w:r w:rsidR="0033534C" w:rsidRPr="0055383D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участию в рассмотрении обращений, заявлений и жалоб налогоплательщиков по вопросам налога на </w:t>
      </w:r>
      <w:r w:rsidR="0033534C">
        <w:rPr>
          <w:szCs w:val="20"/>
        </w:rPr>
        <w:t xml:space="preserve">прибыль организаций и по единому налогу, уплачиваемому в связи с применением упрощенной системы налогообложения </w:t>
      </w:r>
      <w:r w:rsidR="0033534C" w:rsidRPr="0055383D">
        <w:rPr>
          <w:szCs w:val="20"/>
        </w:rPr>
        <w:t xml:space="preserve">и в подготовке ответов на них; систематическому изучению налогового законодательства, инструктивных и методических материалов по налогообложению; </w:t>
      </w:r>
      <w:r w:rsidR="00B80F67" w:rsidRPr="008F00CA">
        <w:t>использ</w:t>
      </w:r>
      <w:r w:rsidR="00B80F67">
        <w:t>ованию в работе</w:t>
      </w:r>
      <w:r w:rsidR="00B80F67" w:rsidRPr="008F00CA">
        <w:t xml:space="preserve"> территориальны</w:t>
      </w:r>
      <w:r w:rsidR="00B80F67">
        <w:t>х</w:t>
      </w:r>
      <w:r w:rsidR="00B80F67" w:rsidRPr="008F00CA">
        <w:t>, региональны</w:t>
      </w:r>
      <w:r w:rsidR="00B80F67">
        <w:t>х</w:t>
      </w:r>
      <w:r w:rsidR="00B80F67" w:rsidRPr="008F00CA">
        <w:t xml:space="preserve"> и федеральны</w:t>
      </w:r>
      <w:r w:rsidR="00B80F67">
        <w:t>х</w:t>
      </w:r>
      <w:r w:rsidR="00B80F67" w:rsidRPr="008F00CA">
        <w:t xml:space="preserve"> информационны</w:t>
      </w:r>
      <w:r w:rsidR="00B80F67">
        <w:t>х</w:t>
      </w:r>
      <w:r w:rsidR="00B80F67" w:rsidRPr="008F00CA">
        <w:t xml:space="preserve"> ресурс</w:t>
      </w:r>
      <w:r w:rsidR="00B80F67">
        <w:t>ов;</w:t>
      </w:r>
      <w:r w:rsidR="00B80F67" w:rsidRPr="0055383D">
        <w:rPr>
          <w:szCs w:val="20"/>
        </w:rPr>
        <w:t xml:space="preserve"> </w:t>
      </w:r>
      <w:r w:rsidR="0033534C" w:rsidRPr="0055383D">
        <w:rPr>
          <w:szCs w:val="20"/>
        </w:rPr>
        <w:t>участию в составлении отчетности и предоставлении информации о работе отдела</w:t>
      </w:r>
      <w:r w:rsidR="0033534C">
        <w:rPr>
          <w:szCs w:val="20"/>
        </w:rPr>
        <w:t>.</w:t>
      </w:r>
    </w:p>
    <w:p w:rsidR="00782BE9" w:rsidRPr="00AC1AEF" w:rsidRDefault="00782BE9" w:rsidP="0033534C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D2A1F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757B81">
        <w:t>5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AD2A1F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AD2A1F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757B81">
        <w:t>5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AD2A1F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757B81">
        <w:t>5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545B49" w:rsidRDefault="00545B4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</w:t>
      </w:r>
      <w:r w:rsidRPr="00C6242D">
        <w:lastRenderedPageBreak/>
        <w:t xml:space="preserve">законодательства Российской Федерации, 2002, N 33, ст. 3196; 2009, N 29, ст. 3658), и требований к служебному поведению, установленных </w:t>
      </w:r>
      <w:hyperlink r:id="rId26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757B81">
        <w:t>5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2F5BE3" w:rsidRDefault="002F5BE3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2176" w:rsidP="00AB20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2D6A75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AB2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86343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Стельмах Е.Э</w:t>
            </w:r>
            <w:r w:rsidR="00F221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676323" w:rsidRDefault="00676323" w:rsidP="00676323">
      <w:pPr>
        <w:jc w:val="both"/>
      </w:pPr>
    </w:p>
    <w:p w:rsidR="00676323" w:rsidRDefault="00676323" w:rsidP="00676323">
      <w:pPr>
        <w:jc w:val="both"/>
      </w:pPr>
      <w:r>
        <w:t>С должностным регламентом ознакомлен (а), экземпляр</w:t>
      </w:r>
    </w:p>
    <w:p w:rsidR="00F22176" w:rsidRDefault="00676323" w:rsidP="00676323">
      <w:pPr>
        <w:jc w:val="both"/>
      </w:pPr>
      <w:r>
        <w:t>должностного регламента на руки получил(а)</w:t>
      </w:r>
    </w:p>
    <w:p w:rsidR="00676323" w:rsidRDefault="00F22176" w:rsidP="00676323">
      <w:pPr>
        <w:jc w:val="both"/>
      </w:pPr>
      <w:r>
        <w:t xml:space="preserve">                                                                            </w:t>
      </w:r>
      <w:r w:rsidR="00676323">
        <w:t xml:space="preserve">     ____________            </w:t>
      </w:r>
      <w:r w:rsidR="00676323">
        <w:rPr>
          <w:u w:val="single"/>
        </w:rPr>
        <w:t xml:space="preserve">  ______________________</w:t>
      </w:r>
    </w:p>
    <w:p w:rsidR="00676323" w:rsidRDefault="00676323" w:rsidP="00676323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48401A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2D6A75" w:rsidRPr="00C45D21" w:rsidRDefault="002D6A75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  <w:r>
        <w:t xml:space="preserve">«___» _________________ </w:t>
      </w:r>
      <w:r w:rsidR="00863430">
        <w:t>2025</w:t>
      </w:r>
      <w:r>
        <w:t xml:space="preserve"> г.</w:t>
      </w:r>
    </w:p>
    <w:sectPr w:rsidR="002D6A75" w:rsidRPr="00C45D21" w:rsidSect="00E265E9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EAA" w:rsidRDefault="008E7EAA">
      <w:r>
        <w:separator/>
      </w:r>
    </w:p>
  </w:endnote>
  <w:endnote w:type="continuationSeparator" w:id="0">
    <w:p w:rsidR="008E7EAA" w:rsidRDefault="008E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8284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EAA" w:rsidRDefault="008E7EAA">
      <w:r>
        <w:separator/>
      </w:r>
    </w:p>
  </w:footnote>
  <w:footnote w:type="continuationSeparator" w:id="0">
    <w:p w:rsidR="008E7EAA" w:rsidRDefault="008E7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8284C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8284C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65E9">
      <w:rPr>
        <w:rStyle w:val="a9"/>
        <w:noProof/>
      </w:rPr>
      <w:t>3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33F9E"/>
    <w:rsid w:val="00057C8B"/>
    <w:rsid w:val="00064FBD"/>
    <w:rsid w:val="00085C02"/>
    <w:rsid w:val="000A45B0"/>
    <w:rsid w:val="000B276A"/>
    <w:rsid w:val="000B5AFE"/>
    <w:rsid w:val="000C10D5"/>
    <w:rsid w:val="000C28E9"/>
    <w:rsid w:val="000C4AF8"/>
    <w:rsid w:val="000C6788"/>
    <w:rsid w:val="000D37A3"/>
    <w:rsid w:val="000E3EB4"/>
    <w:rsid w:val="000E6F17"/>
    <w:rsid w:val="0014394A"/>
    <w:rsid w:val="001540C0"/>
    <w:rsid w:val="00182BF5"/>
    <w:rsid w:val="001B6E4A"/>
    <w:rsid w:val="002052B5"/>
    <w:rsid w:val="00210731"/>
    <w:rsid w:val="00211DFD"/>
    <w:rsid w:val="0024315C"/>
    <w:rsid w:val="00245898"/>
    <w:rsid w:val="00277923"/>
    <w:rsid w:val="00277A38"/>
    <w:rsid w:val="00285BE8"/>
    <w:rsid w:val="0028629E"/>
    <w:rsid w:val="00291E4C"/>
    <w:rsid w:val="002A3D56"/>
    <w:rsid w:val="002B0D16"/>
    <w:rsid w:val="002C0D3C"/>
    <w:rsid w:val="002D6A75"/>
    <w:rsid w:val="002E5E9A"/>
    <w:rsid w:val="002F5BE3"/>
    <w:rsid w:val="0032346C"/>
    <w:rsid w:val="0033534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368AC"/>
    <w:rsid w:val="00457C62"/>
    <w:rsid w:val="004655DA"/>
    <w:rsid w:val="0046720B"/>
    <w:rsid w:val="004672E3"/>
    <w:rsid w:val="0048401A"/>
    <w:rsid w:val="004949CD"/>
    <w:rsid w:val="004A5B45"/>
    <w:rsid w:val="004D5B31"/>
    <w:rsid w:val="004D7268"/>
    <w:rsid w:val="00501990"/>
    <w:rsid w:val="00501E4D"/>
    <w:rsid w:val="005112F2"/>
    <w:rsid w:val="0051432B"/>
    <w:rsid w:val="00540491"/>
    <w:rsid w:val="00545B49"/>
    <w:rsid w:val="0055383D"/>
    <w:rsid w:val="00555E36"/>
    <w:rsid w:val="00592039"/>
    <w:rsid w:val="005A5E94"/>
    <w:rsid w:val="005A7AEB"/>
    <w:rsid w:val="005C048E"/>
    <w:rsid w:val="00614747"/>
    <w:rsid w:val="006209B8"/>
    <w:rsid w:val="0064169E"/>
    <w:rsid w:val="0065275A"/>
    <w:rsid w:val="00676309"/>
    <w:rsid w:val="00676323"/>
    <w:rsid w:val="00683C69"/>
    <w:rsid w:val="006B2F5E"/>
    <w:rsid w:val="006E1E47"/>
    <w:rsid w:val="00711F4E"/>
    <w:rsid w:val="00730313"/>
    <w:rsid w:val="00730D4E"/>
    <w:rsid w:val="00735C42"/>
    <w:rsid w:val="00740C73"/>
    <w:rsid w:val="00742D81"/>
    <w:rsid w:val="00752A94"/>
    <w:rsid w:val="00754735"/>
    <w:rsid w:val="00757B81"/>
    <w:rsid w:val="00782BE9"/>
    <w:rsid w:val="0079410B"/>
    <w:rsid w:val="007A6BCB"/>
    <w:rsid w:val="007B7AEC"/>
    <w:rsid w:val="007D6841"/>
    <w:rsid w:val="007E0170"/>
    <w:rsid w:val="007F06FC"/>
    <w:rsid w:val="00806B89"/>
    <w:rsid w:val="00810481"/>
    <w:rsid w:val="00811A2F"/>
    <w:rsid w:val="0081438E"/>
    <w:rsid w:val="00863430"/>
    <w:rsid w:val="00882443"/>
    <w:rsid w:val="008A0C86"/>
    <w:rsid w:val="008A4B3D"/>
    <w:rsid w:val="008D7111"/>
    <w:rsid w:val="008E4185"/>
    <w:rsid w:val="008E7E9D"/>
    <w:rsid w:val="008E7EAA"/>
    <w:rsid w:val="009041FC"/>
    <w:rsid w:val="00943E9E"/>
    <w:rsid w:val="00950AE3"/>
    <w:rsid w:val="009817ED"/>
    <w:rsid w:val="009A0FDB"/>
    <w:rsid w:val="009C1294"/>
    <w:rsid w:val="009C323C"/>
    <w:rsid w:val="009F05EC"/>
    <w:rsid w:val="009F7E31"/>
    <w:rsid w:val="00A1189D"/>
    <w:rsid w:val="00A11BEC"/>
    <w:rsid w:val="00A343DE"/>
    <w:rsid w:val="00A44D8C"/>
    <w:rsid w:val="00A51B79"/>
    <w:rsid w:val="00A6760A"/>
    <w:rsid w:val="00A82CCE"/>
    <w:rsid w:val="00AB1DE4"/>
    <w:rsid w:val="00AB2071"/>
    <w:rsid w:val="00AB24F8"/>
    <w:rsid w:val="00AC0974"/>
    <w:rsid w:val="00AC7A3E"/>
    <w:rsid w:val="00AD1773"/>
    <w:rsid w:val="00AD19DC"/>
    <w:rsid w:val="00AD23AB"/>
    <w:rsid w:val="00AD2A1F"/>
    <w:rsid w:val="00B0555C"/>
    <w:rsid w:val="00B738EA"/>
    <w:rsid w:val="00B76EEA"/>
    <w:rsid w:val="00B80F67"/>
    <w:rsid w:val="00B84B41"/>
    <w:rsid w:val="00BA0F93"/>
    <w:rsid w:val="00BE54E6"/>
    <w:rsid w:val="00C32B29"/>
    <w:rsid w:val="00C45D21"/>
    <w:rsid w:val="00C55403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5711D"/>
    <w:rsid w:val="00D67B14"/>
    <w:rsid w:val="00DA135E"/>
    <w:rsid w:val="00DA6798"/>
    <w:rsid w:val="00DB4A58"/>
    <w:rsid w:val="00DC2570"/>
    <w:rsid w:val="00DC6D1D"/>
    <w:rsid w:val="00DD7CC8"/>
    <w:rsid w:val="00DF2AD3"/>
    <w:rsid w:val="00DF6B9D"/>
    <w:rsid w:val="00E01066"/>
    <w:rsid w:val="00E07C83"/>
    <w:rsid w:val="00E157E0"/>
    <w:rsid w:val="00E265E9"/>
    <w:rsid w:val="00E32928"/>
    <w:rsid w:val="00E3557D"/>
    <w:rsid w:val="00E66C9F"/>
    <w:rsid w:val="00E70DD6"/>
    <w:rsid w:val="00E8284C"/>
    <w:rsid w:val="00E85173"/>
    <w:rsid w:val="00EA16C3"/>
    <w:rsid w:val="00EC4AC2"/>
    <w:rsid w:val="00EC5290"/>
    <w:rsid w:val="00EE6A1F"/>
    <w:rsid w:val="00F136CB"/>
    <w:rsid w:val="00F22176"/>
    <w:rsid w:val="00F25428"/>
    <w:rsid w:val="00F25AB0"/>
    <w:rsid w:val="00F25F1A"/>
    <w:rsid w:val="00F31AD5"/>
    <w:rsid w:val="00F503A1"/>
    <w:rsid w:val="00F510A1"/>
    <w:rsid w:val="00F52855"/>
    <w:rsid w:val="00F67522"/>
    <w:rsid w:val="00F712E6"/>
    <w:rsid w:val="00F902DE"/>
    <w:rsid w:val="00FA0B91"/>
    <w:rsid w:val="00FD5822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D6DF29A-C565-4A6D-BE98-55B525E5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F13ABF897D4980BD6C1031B553B50BE01A1E2554EF94BF06095AEA27V9S5M" TargetMode="External"/><Relationship Id="rId13" Type="http://schemas.openxmlformats.org/officeDocument/2006/relationships/hyperlink" Target="consultantplus://offline/ref=94B7447BA5259444967EBFFDB179403E93F3E31D53B9561FF2550D71FC4BYAN" TargetMode="External"/><Relationship Id="rId18" Type="http://schemas.openxmlformats.org/officeDocument/2006/relationships/hyperlink" Target="consultantplus://offline/ref=5F80FB5F69CE595C5DC4A7F1977AF003DB10CBF898F56BB31CF9A21DA38A21ABEE56F741916AC3A8J8rAO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BC2246F9064DED7505AAE56F314087A0863A2069A3D736562B8465F8DF0D9474103C76B200653483Dc0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0C8FB8575FBCC608929966D4FD81901606174B5A972556519B165186H4Y6N" TargetMode="External"/><Relationship Id="rId17" Type="http://schemas.openxmlformats.org/officeDocument/2006/relationships/hyperlink" Target="consultantplus://offline/ref=5F80FB5F69CE595C5DC4A7F1977AF003DB10CBF898F56BB31CF9A21DA38A21ABEE56F741916AC3AAJ8rBO" TargetMode="External"/><Relationship Id="rId25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B4FF9289FEDB31E71AD56C5CD2A03980C2DC5B4714439D6A02BF1F2B1AP1N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B596E671D51196FB718D6974F74F8D1909DC299EC5ACD18CD6C96743Av7X6N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3B3746159DED1028397C539551B7024DBF61F1B81BACAFE26217F17B7u0RBO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88AF98E74E6E6F183EC78B63629F951296D032947772BB43E9B70C7C50a8TBN" TargetMode="External"/><Relationship Id="rId19" Type="http://schemas.openxmlformats.org/officeDocument/2006/relationships/hyperlink" Target="consultantplus://offline/ref=5F80FB5F69CE595C5DC4A7F1977AF003DB10CBF898F56BB31CF9A21DA38A21ABEE56F741916AC3AFJ8rD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D9C10CC35943FA406CA4AEB3602B081EB1D2BC1CA31E53E9D40C19EF58S8N" TargetMode="External"/><Relationship Id="rId14" Type="http://schemas.openxmlformats.org/officeDocument/2006/relationships/hyperlink" Target="consultantplus://offline/ref=BCC3A77268651035DBC7C8CA1C8DD2B607FE732C44E711BC25A7C2DA5DR2T5M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DAB12-8B69-4D1D-A574-413AC7A1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3605</Words>
  <Characters>20552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24109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Митюгова Екатерина Юрьевна</cp:lastModifiedBy>
  <cp:revision>22</cp:revision>
  <cp:lastPrinted>2023-04-03T11:41:00Z</cp:lastPrinted>
  <dcterms:created xsi:type="dcterms:W3CDTF">2018-03-06T12:55:00Z</dcterms:created>
  <dcterms:modified xsi:type="dcterms:W3CDTF">2025-04-28T12:34:00Z</dcterms:modified>
</cp:coreProperties>
</file>